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 w:lineRule="auto"/>
        <w:ind w:left="720" w:firstLine="0"/>
        <w:jc w:val="center"/>
        <w:rPr>
          <w:b w:val="1"/>
          <w:sz w:val="28"/>
          <w:szCs w:val="28"/>
          <w:highlight w:val="white"/>
        </w:rPr>
      </w:pPr>
      <w:r w:rsidDel="00000000" w:rsidR="00000000" w:rsidRPr="00000000">
        <w:rPr>
          <w:b w:val="1"/>
          <w:sz w:val="28"/>
          <w:szCs w:val="28"/>
          <w:highlight w:val="white"/>
          <w:rtl w:val="0"/>
        </w:rPr>
        <w:t xml:space="preserve">ENGAGE difunde “The Abinader Squad 2022”: Análisis del equipo más cercano al presidente Abinader</w:t>
      </w:r>
    </w:p>
    <w:p w:rsidR="00000000" w:rsidDel="00000000" w:rsidP="00000000" w:rsidRDefault="00000000" w:rsidRPr="00000000" w14:paraId="00000004">
      <w:pPr>
        <w:spacing w:line="240" w:lineRule="auto"/>
        <w:ind w:left="0" w:firstLine="0"/>
        <w:jc w:val="both"/>
        <w:rPr>
          <w:i w:val="1"/>
        </w:rPr>
      </w:pPr>
      <w:r w:rsidDel="00000000" w:rsidR="00000000" w:rsidRPr="00000000">
        <w:rPr>
          <w:i w:val="1"/>
          <w:rtl w:val="0"/>
        </w:rPr>
        <w:t xml:space="preserve">El informe cubre el análisis de la comunicación digital de los funcionarios más cercanos al presidente Luis Abinader, y cuenta con los resultados de una encuesta pública y abierta que recoge el sentir de la población sobre su credibilidad, efectividad e influencia.</w:t>
      </w:r>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b w:val="1"/>
          <w:sz w:val="24"/>
          <w:szCs w:val="24"/>
          <w:rtl w:val="0"/>
        </w:rPr>
        <w:t xml:space="preserve">Santo Domingo, 22 de agosto de 2022.- </w:t>
      </w:r>
      <w:r w:rsidDel="00000000" w:rsidR="00000000" w:rsidRPr="00000000">
        <w:rPr>
          <w:sz w:val="24"/>
          <w:szCs w:val="24"/>
          <w:rtl w:val="0"/>
        </w:rPr>
        <w:t xml:space="preserve">ENGAGE, firma líder de comunicación estratégica y relaciones públicas, presenta la tercera edición de su informe The Abinader Squad, un análisis desde la perspectiva comunicacional sobre el equipo más cercano al presidente de la República.</w:t>
      </w:r>
    </w:p>
    <w:p w:rsidR="00000000" w:rsidDel="00000000" w:rsidP="00000000" w:rsidRDefault="00000000" w:rsidRPr="00000000" w14:paraId="00000007">
      <w:pPr>
        <w:spacing w:line="240" w:lineRule="auto"/>
        <w:jc w:val="both"/>
        <w:rPr>
          <w:sz w:val="24"/>
          <w:szCs w:val="24"/>
        </w:rPr>
      </w:pPr>
      <w:r w:rsidDel="00000000" w:rsidR="00000000" w:rsidRPr="00000000">
        <w:rPr>
          <w:rtl w:val="0"/>
        </w:rPr>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Este año, en alianza con Media Express y haciendo uso de sus herramientas para el monitoreo y medición de contenidos de redes sociales, SocialLive y Onfluencers, el informe analiza las cuentas individuales del Squad en Twitter, comparando el desempeño de los “top 10” de agosto 2022 versus sus resultados de agosto 2021. Además contiene los resultados de una encuesta pública y abierta, </w:t>
      </w:r>
      <w:r w:rsidDel="00000000" w:rsidR="00000000" w:rsidRPr="00000000">
        <w:rPr>
          <w:sz w:val="24"/>
          <w:szCs w:val="24"/>
          <w:rtl w:val="0"/>
        </w:rPr>
        <w:t xml:space="preserve">difundida a través de las redes sociales y WhatsApp,</w:t>
      </w:r>
      <w:r w:rsidDel="00000000" w:rsidR="00000000" w:rsidRPr="00000000">
        <w:rPr>
          <w:sz w:val="24"/>
          <w:szCs w:val="24"/>
          <w:rtl w:val="0"/>
        </w:rPr>
        <w:t xml:space="preserve"> respondida por 1,233 ciudadanos y comparada con el Abinader Squad 2021. </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Por su parte, Stella León, socia-presidenta de ENGAGE afirmó que “es importante analizar cómo comunican quienes dan rumbo al destino de nuestra nación, al mismo tiempo conocer el sentir de los ciudadanos en diversos aspectos, al ser ellos testigos del accionar del gabinete presidencial.” </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Funcionarios y líderes han evolucionado en su gestión comunicacional, y hacen uso de las plataformas digitales y redes sociales de manera estratégica, para comunicarse e interactuar con sus audiencias. </w:t>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200" w:line="240" w:lineRule="auto"/>
        <w:jc w:val="both"/>
        <w:rPr>
          <w:sz w:val="24"/>
          <w:szCs w:val="24"/>
        </w:rPr>
      </w:pPr>
      <w:r w:rsidDel="00000000" w:rsidR="00000000" w:rsidRPr="00000000">
        <w:rPr>
          <w:sz w:val="24"/>
          <w:szCs w:val="24"/>
          <w:rtl w:val="0"/>
        </w:rPr>
        <w:t xml:space="preserve">La firma de comunicación realiza -de forma permanente- mediciones sobre el desempeño de las cuentas en las redes sociales de los principales actores políticos, en su esfuerzo por crear y mantener conversaciones con propósito. León agregó que “durante estos 10 años Engage se ha caracterizado por entregar propuestas de valor a nuestros clientes, relacionados y público general, con el interés de fomentar el diálogo constructivo, conversaciones inteligentes y efectivas fundamentadas en datos comprobables”.</w:t>
      </w: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 xml:space="preserve">Los resultados, que pueden ser vistos en el portal </w:t>
      </w:r>
      <w:hyperlink r:id="rId6">
        <w:r w:rsidDel="00000000" w:rsidR="00000000" w:rsidRPr="00000000">
          <w:rPr>
            <w:b w:val="1"/>
            <w:color w:val="1155cc"/>
            <w:sz w:val="24"/>
            <w:szCs w:val="24"/>
            <w:u w:val="single"/>
            <w:rtl w:val="0"/>
          </w:rPr>
          <w:t xml:space="preserve">https://www.engage.com.do/abinadersquad2022</w:t>
        </w:r>
      </w:hyperlink>
      <w:r w:rsidDel="00000000" w:rsidR="00000000" w:rsidRPr="00000000">
        <w:rPr>
          <w:b w:val="1"/>
          <w:sz w:val="24"/>
          <w:szCs w:val="24"/>
          <w:rtl w:val="0"/>
        </w:rPr>
        <w:t xml:space="preserve"> </w:t>
      </w:r>
      <w:r w:rsidDel="00000000" w:rsidR="00000000" w:rsidRPr="00000000">
        <w:rPr>
          <w:sz w:val="24"/>
          <w:szCs w:val="24"/>
          <w:rtl w:val="0"/>
        </w:rPr>
        <w:t xml:space="preserve">muestran, entre otros hallazgos, que la comunicación de la actual gestión gubernamental es valorada por el 70% de los encuestados de forma positiva. En cuanto a los principales problemas del país, el costo de vida y la criminalidad /drogas permanecen como los principales que enfrentan los ciudadanos y evidencia también que los niveles generales de confianza de todos los funcionarios disminuyeron en comparación con el año anterior. </w:t>
      </w:r>
    </w:p>
    <w:p w:rsidR="00000000" w:rsidDel="00000000" w:rsidP="00000000" w:rsidRDefault="00000000" w:rsidRPr="00000000" w14:paraId="00000010">
      <w:pPr>
        <w:spacing w:line="240" w:lineRule="auto"/>
        <w:ind w:left="3600" w:firstLine="720"/>
        <w:jc w:val="both"/>
        <w:rPr>
          <w:sz w:val="24"/>
          <w:szCs w:val="24"/>
        </w:rPr>
      </w:pPr>
      <w:r w:rsidDel="00000000" w:rsidR="00000000" w:rsidRPr="00000000">
        <w:rPr>
          <w:rtl w:val="0"/>
        </w:rPr>
      </w:r>
    </w:p>
    <w:p w:rsidR="00000000" w:rsidDel="00000000" w:rsidP="00000000" w:rsidRDefault="00000000" w:rsidRPr="00000000" w14:paraId="00000011">
      <w:pPr>
        <w:spacing w:line="240" w:lineRule="auto"/>
        <w:ind w:left="3600" w:firstLine="720"/>
        <w:jc w:val="both"/>
        <w:rPr>
          <w:sz w:val="24"/>
          <w:szCs w:val="24"/>
        </w:rPr>
      </w:pPr>
      <w:r w:rsidDel="00000000" w:rsidR="00000000" w:rsidRPr="00000000">
        <w:rPr>
          <w:sz w:val="24"/>
          <w:szCs w:val="24"/>
          <w:rtl w:val="0"/>
        </w:rPr>
        <w:t xml:space="preserve"># # #</w:t>
      </w:r>
    </w:p>
    <w:p w:rsidR="00000000" w:rsidDel="00000000" w:rsidP="00000000" w:rsidRDefault="00000000" w:rsidRPr="00000000" w14:paraId="00000012">
      <w:pPr>
        <w:spacing w:line="240" w:lineRule="auto"/>
        <w:jc w:val="both"/>
        <w:rPr>
          <w:b w:val="1"/>
          <w:color w:val="1b1b1e"/>
        </w:rPr>
      </w:pPr>
      <w:r w:rsidDel="00000000" w:rsidR="00000000" w:rsidRPr="00000000">
        <w:rPr>
          <w:rtl w:val="0"/>
        </w:rPr>
      </w:r>
    </w:p>
    <w:p w:rsidR="00000000" w:rsidDel="00000000" w:rsidP="00000000" w:rsidRDefault="00000000" w:rsidRPr="00000000" w14:paraId="00000013">
      <w:pPr>
        <w:spacing w:line="240" w:lineRule="auto"/>
        <w:jc w:val="both"/>
        <w:rPr>
          <w:b w:val="1"/>
          <w:color w:val="1b1b1e"/>
        </w:rPr>
      </w:pPr>
      <w:r w:rsidDel="00000000" w:rsidR="00000000" w:rsidRPr="00000000">
        <w:rPr>
          <w:rtl w:val="0"/>
        </w:rPr>
      </w:r>
    </w:p>
    <w:p w:rsidR="00000000" w:rsidDel="00000000" w:rsidP="00000000" w:rsidRDefault="00000000" w:rsidRPr="00000000" w14:paraId="00000014">
      <w:pPr>
        <w:spacing w:line="240" w:lineRule="auto"/>
        <w:jc w:val="both"/>
        <w:rPr>
          <w:b w:val="1"/>
          <w:color w:val="1b1b1e"/>
        </w:rPr>
      </w:pPr>
      <w:r w:rsidDel="00000000" w:rsidR="00000000" w:rsidRPr="00000000">
        <w:rPr>
          <w:b w:val="1"/>
          <w:color w:val="1b1b1e"/>
          <w:rtl w:val="0"/>
        </w:rPr>
        <w:t xml:space="preserve">Sobre ENGAGE</w:t>
      </w:r>
    </w:p>
    <w:p w:rsidR="00000000" w:rsidDel="00000000" w:rsidP="00000000" w:rsidRDefault="00000000" w:rsidRPr="00000000" w14:paraId="00000015">
      <w:pPr>
        <w:spacing w:after="200" w:line="240" w:lineRule="auto"/>
        <w:jc w:val="both"/>
        <w:rPr/>
      </w:pPr>
      <w:r w:rsidDel="00000000" w:rsidR="00000000" w:rsidRPr="00000000">
        <w:rPr>
          <w:rtl w:val="0"/>
        </w:rPr>
        <w:t xml:space="preserve">Engage, firma líder de Comunicación Estratégica y Relaciones Públicas en la República Dominicana, crea e instrumenta estrategias para </w:t>
      </w:r>
      <w:r w:rsidDel="00000000" w:rsidR="00000000" w:rsidRPr="00000000">
        <w:rPr>
          <w:rtl w:val="0"/>
        </w:rPr>
        <w:t xml:space="preserve">CAMBIAR</w:t>
      </w:r>
      <w:r w:rsidDel="00000000" w:rsidR="00000000" w:rsidRPr="00000000">
        <w:rPr>
          <w:rtl w:val="0"/>
        </w:rPr>
        <w:t xml:space="preserve"> actitudes y comportamientos, INFLUIR en otros, TRASCENDER hacia el futuro y ACERCAR relaciones. Cuenta con un equipo multidisciplinario de profesionales emprendedores, con conocimientos en diversas áreas como derecho, comunicación, mercadeo, publicidad, periodismo, relaciones industriales e internacionales, cuyo objetivo es estar a la vanguardia para crear e instrumentar estrategias de comunicación que logren resultados medibles y contundentes para sus clientes.</w:t>
      </w:r>
    </w:p>
    <w:p w:rsidR="00000000" w:rsidDel="00000000" w:rsidP="00000000" w:rsidRDefault="00000000" w:rsidRPr="00000000" w14:paraId="00000016">
      <w:pPr>
        <w:spacing w:after="200" w:line="240" w:lineRule="auto"/>
        <w:jc w:val="both"/>
        <w:rPr>
          <w:b w:val="1"/>
        </w:rPr>
      </w:pPr>
      <w:r w:rsidDel="00000000" w:rsidR="00000000" w:rsidRPr="00000000">
        <w:rPr>
          <w:b w:val="1"/>
          <w:rtl w:val="0"/>
        </w:rPr>
        <w:t xml:space="preserve">Para más información:</w:t>
      </w:r>
    </w:p>
    <w:p w:rsidR="00000000" w:rsidDel="00000000" w:rsidP="00000000" w:rsidRDefault="00000000" w:rsidRPr="00000000" w14:paraId="00000017">
      <w:pPr>
        <w:spacing w:line="240" w:lineRule="auto"/>
        <w:jc w:val="both"/>
        <w:rPr/>
      </w:pPr>
      <w:r w:rsidDel="00000000" w:rsidR="00000000" w:rsidRPr="00000000">
        <w:rPr>
          <w:b w:val="1"/>
          <w:rtl w:val="0"/>
        </w:rPr>
        <w:t xml:space="preserve">Paola Almonte</w:t>
      </w: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Ejecutiva Senior</w:t>
      </w: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C. 829-760-6031</w:t>
      </w:r>
      <w:r w:rsidDel="00000000" w:rsidR="00000000" w:rsidRPr="00000000">
        <w:rPr>
          <w:rtl w:val="0"/>
        </w:rPr>
      </w:r>
    </w:p>
    <w:p w:rsidR="00000000" w:rsidDel="00000000" w:rsidP="00000000" w:rsidRDefault="00000000" w:rsidRPr="00000000" w14:paraId="0000001A">
      <w:pPr>
        <w:spacing w:line="240" w:lineRule="auto"/>
        <w:jc w:val="both"/>
        <w:rPr/>
      </w:pPr>
      <w:bookmarkStart w:colFirst="0" w:colLast="0" w:name="_gjdgxs" w:id="0"/>
      <w:bookmarkEnd w:id="0"/>
      <w:r w:rsidDel="00000000" w:rsidR="00000000" w:rsidRPr="00000000">
        <w:rPr>
          <w:rtl w:val="0"/>
        </w:rPr>
        <w:t xml:space="preserve">Paola.almonte@engage.com.do</w:t>
      </w:r>
      <w:r w:rsidDel="00000000" w:rsidR="00000000" w:rsidRPr="00000000">
        <w:rPr>
          <w:rtl w:val="0"/>
        </w:rPr>
      </w:r>
    </w:p>
    <w:p w:rsidR="00000000" w:rsidDel="00000000" w:rsidP="00000000" w:rsidRDefault="00000000" w:rsidRPr="00000000" w14:paraId="0000001B">
      <w:pPr>
        <w:spacing w:line="240" w:lineRule="auto"/>
        <w:ind w:left="0" w:firstLine="0"/>
        <w:jc w:val="both"/>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left="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1647825</wp:posOffset>
          </wp:positionH>
          <wp:positionV relativeFrom="paragraph">
            <wp:posOffset>-257174</wp:posOffset>
          </wp:positionV>
          <wp:extent cx="2386013" cy="76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6013" cy="7681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engage.com.do/abinadersquad2022"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